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  <w:r w:rsidR="00163D1A">
        <w:rPr>
          <w:rFonts w:ascii="Times New Roman" w:hAnsi="Times New Roman" w:cs="Times New Roman"/>
        </w:rPr>
        <w:t xml:space="preserve"> 2014/2015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75534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9-3-14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2329C7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</w:t>
            </w:r>
            <w:r w:rsidR="00755349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</w:t>
            </w:r>
            <w:proofErr w:type="spellEnd"/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75534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r w:rsidR="00755349">
              <w:rPr>
                <w:rFonts w:ascii="Times New Roman" w:hAnsi="Times New Roman" w:cs="Times New Roman"/>
                <w:sz w:val="20"/>
                <w:szCs w:val="20"/>
              </w:rPr>
              <w:t>Nelson, Keefe, Potestio, Robinson, Donabella,</w:t>
            </w:r>
            <w:r w:rsidR="00163D1A">
              <w:rPr>
                <w:rFonts w:ascii="Times New Roman" w:hAnsi="Times New Roman" w:cs="Times New Roman"/>
                <w:sz w:val="20"/>
                <w:szCs w:val="20"/>
              </w:rPr>
              <w:t xml:space="preserve"> Kelley, Neff.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163D1A" w:rsidRDefault="00295A4D" w:rsidP="00542A21">
            <w:pPr>
              <w:pStyle w:val="western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63D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Welcome </w:t>
            </w:r>
          </w:p>
          <w:p w:rsidR="00755349" w:rsidRDefault="00755349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755349" w:rsidRPr="00755349" w:rsidRDefault="00755349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Introductions of new PTO members. Cory Morganfield, Emily Shafenberg, Angela Sims, Amanda Kahara, Erica Hedding</w:t>
            </w:r>
            <w:r w:rsidR="00766D5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C9128C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E7681">
              <w:rPr>
                <w:rFonts w:ascii="Times New Roman" w:hAnsi="Times New Roman" w:cs="Times New Roman"/>
                <w:b/>
                <w:sz w:val="22"/>
                <w:szCs w:val="22"/>
              </w:rPr>
              <w:t>Fun Services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Presented for Upcoming Fall Fundraiser that will run Sept 12-Sept 26</w:t>
            </w:r>
            <w:r w:rsidRPr="00C912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Fundraising packets will go home with students on Friday Sept. 12</w:t>
            </w:r>
            <w:r w:rsidRPr="00C912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Students are able to receive cash donations and 100% of the cash donation will stay with West Ridge.  Majority of earnings of fundraiser will be used to purchase muc</w:t>
            </w:r>
            <w:r w:rsidR="00766D54">
              <w:rPr>
                <w:rFonts w:ascii="Times New Roman" w:hAnsi="Times New Roman" w:cs="Times New Roman"/>
                <w:sz w:val="22"/>
                <w:szCs w:val="22"/>
              </w:rPr>
              <w:t>h needed Science and Technology for the students.</w:t>
            </w:r>
          </w:p>
          <w:p w:rsidR="001E2FFF" w:rsidRDefault="00D22494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22494">
              <w:rPr>
                <w:rFonts w:ascii="Times New Roman" w:hAnsi="Times New Roman" w:cs="Times New Roman"/>
                <w:b/>
                <w:sz w:val="22"/>
                <w:szCs w:val="22"/>
              </w:rPr>
              <w:t>Fundraising</w:t>
            </w:r>
            <w:r w:rsidR="00C9128C" w:rsidRPr="00D224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Goals</w:t>
            </w:r>
            <w:r w:rsidR="00C9128C">
              <w:rPr>
                <w:rFonts w:ascii="Times New Roman" w:hAnsi="Times New Roman" w:cs="Times New Roman"/>
                <w:sz w:val="22"/>
                <w:szCs w:val="22"/>
              </w:rPr>
              <w:t xml:space="preserve">:  Emily went over all the fundraising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opportunities</w:t>
            </w:r>
            <w:r w:rsidR="00C9128C">
              <w:rPr>
                <w:rFonts w:ascii="Times New Roman" w:hAnsi="Times New Roman" w:cs="Times New Roman"/>
                <w:sz w:val="22"/>
                <w:szCs w:val="22"/>
              </w:rPr>
              <w:t xml:space="preserve"> that was sent home in the packet to students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on Aug. 29th</w:t>
            </w:r>
            <w:r w:rsidR="00C9128C">
              <w:rPr>
                <w:rFonts w:ascii="Times New Roman" w:hAnsi="Times New Roman" w:cs="Times New Roman"/>
                <w:sz w:val="22"/>
                <w:szCs w:val="22"/>
              </w:rPr>
              <w:t>. Box Top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earnings will be u</w:t>
            </w:r>
            <w:r w:rsidR="00766D54">
              <w:rPr>
                <w:rFonts w:ascii="Times New Roman" w:hAnsi="Times New Roman" w:cs="Times New Roman"/>
                <w:sz w:val="22"/>
                <w:szCs w:val="22"/>
              </w:rPr>
              <w:t>sed to update needed books</w:t>
            </w:r>
            <w:r w:rsidR="00163D1A">
              <w:rPr>
                <w:rFonts w:ascii="Times New Roman" w:hAnsi="Times New Roman" w:cs="Times New Roman"/>
                <w:sz w:val="22"/>
                <w:szCs w:val="22"/>
              </w:rPr>
              <w:t xml:space="preserve"> for classrooms to meet new Core Standards for District requirements.</w:t>
            </w:r>
          </w:p>
          <w:p w:rsidR="001E2FFF" w:rsidRDefault="00D22494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22494">
              <w:rPr>
                <w:rFonts w:ascii="Times New Roman" w:hAnsi="Times New Roman" w:cs="Times New Roman"/>
                <w:b/>
                <w:sz w:val="22"/>
                <w:szCs w:val="22"/>
              </w:rPr>
              <w:t>Hospitality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Erica explained the Conference dinners that will be provided to teachers</w:t>
            </w:r>
            <w:r w:rsidR="00163D1A">
              <w:rPr>
                <w:rFonts w:ascii="Times New Roman" w:hAnsi="Times New Roman" w:cs="Times New Roman"/>
                <w:sz w:val="22"/>
                <w:szCs w:val="22"/>
              </w:rPr>
              <w:t xml:space="preserve"> in Oct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Volunteers will be able to sign up on Sign-Up Genius.</w:t>
            </w:r>
            <w:r w:rsidR="00163D1A">
              <w:rPr>
                <w:rFonts w:ascii="Times New Roman" w:hAnsi="Times New Roman" w:cs="Times New Roman"/>
                <w:sz w:val="22"/>
                <w:szCs w:val="22"/>
              </w:rPr>
              <w:t xml:space="preserve">  Bake Sale and Book fair </w:t>
            </w:r>
          </w:p>
          <w:p w:rsidR="00771350" w:rsidRPr="00221083" w:rsidRDefault="00D22494" w:rsidP="00221083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22494">
              <w:rPr>
                <w:rFonts w:ascii="Times New Roman" w:hAnsi="Times New Roman" w:cs="Times New Roman"/>
                <w:b/>
                <w:sz w:val="22"/>
                <w:szCs w:val="22"/>
              </w:rPr>
              <w:t>Communications update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Angela explained that families can keep up with all the upcoming events/happenings by viewing the West Ridge PTO Web site @ westridgepto.yolasite.com, “like us” and follow us on the West Ridge Elementary Facebook page. PTO can be contacted at</w:t>
            </w:r>
            <w:r w:rsidR="002210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5" w:history="1">
              <w:r w:rsidRPr="00221083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westridgepto@gmail.com</w:t>
              </w:r>
            </w:hyperlink>
            <w:r w:rsidR="0038617F" w:rsidRPr="002210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7681" w:rsidRDefault="00766D54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Ice Cream Social</w:t>
            </w:r>
            <w:r w:rsidR="002337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6:30PM</w:t>
            </w:r>
            <w:r w:rsidR="000E7681">
              <w:rPr>
                <w:rFonts w:ascii="Times New Roman" w:hAnsi="Times New Roman" w:cs="Times New Roman"/>
                <w:sz w:val="22"/>
                <w:szCs w:val="22"/>
              </w:rPr>
              <w:t>- Friday Sept 19</w:t>
            </w:r>
            <w:r w:rsidR="000E7681" w:rsidRPr="000E76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0E7681">
              <w:rPr>
                <w:rFonts w:ascii="Times New Roman" w:hAnsi="Times New Roman" w:cs="Times New Roman"/>
                <w:sz w:val="22"/>
                <w:szCs w:val="22"/>
              </w:rPr>
              <w:t>.  PTO will be sponsoring a portion of the ice cream from Schwan’s.  Schwan’s has also generously donated ice cream bars for the event.</w:t>
            </w:r>
          </w:p>
          <w:p w:rsidR="00D22494" w:rsidRDefault="00D22494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Fall Festival</w:t>
            </w:r>
            <w:r w:rsidR="000E76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E7681">
              <w:rPr>
                <w:rFonts w:ascii="Times New Roman" w:hAnsi="Times New Roman" w:cs="Times New Roman"/>
                <w:sz w:val="22"/>
                <w:szCs w:val="22"/>
              </w:rPr>
              <w:t>will be held Friday Oct. 24</w:t>
            </w:r>
            <w:r w:rsidR="000E7681" w:rsidRPr="000E76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0E7681">
              <w:rPr>
                <w:rFonts w:ascii="Times New Roman" w:hAnsi="Times New Roman" w:cs="Times New Roman"/>
                <w:sz w:val="22"/>
                <w:szCs w:val="22"/>
              </w:rPr>
              <w:t xml:space="preserve">.  Volunteers are needed to </w:t>
            </w:r>
            <w:r w:rsidR="00221083">
              <w:rPr>
                <w:rFonts w:ascii="Times New Roman" w:hAnsi="Times New Roman" w:cs="Times New Roman"/>
                <w:sz w:val="22"/>
                <w:szCs w:val="22"/>
              </w:rPr>
              <w:t>decorate Trick or Treat Tables</w:t>
            </w:r>
            <w:r w:rsidR="000E7681">
              <w:rPr>
                <w:rFonts w:ascii="Times New Roman" w:hAnsi="Times New Roman" w:cs="Times New Roman"/>
                <w:sz w:val="22"/>
                <w:szCs w:val="22"/>
              </w:rPr>
              <w:t>, run cake walk, outside picture area, food area &amp; make milk jug lanterns. Prizes will be given for best tables.  Families are asked to bring 1 bag of candy per child attending.</w:t>
            </w:r>
            <w:r w:rsidR="00163D1A">
              <w:rPr>
                <w:rFonts w:ascii="Times New Roman" w:hAnsi="Times New Roman" w:cs="Times New Roman"/>
                <w:sz w:val="22"/>
                <w:szCs w:val="22"/>
              </w:rPr>
              <w:t xml:space="preserve">  More to come on Sign-up Genius.</w:t>
            </w:r>
          </w:p>
          <w:p w:rsidR="000E7681" w:rsidRDefault="000E7681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Budget-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PTO Financial Summary was provided in the meeting agenda.  The total working PTO budget as of Sept. 3, 2014 is $9600.00.</w:t>
            </w:r>
          </w:p>
          <w:p w:rsidR="00163D1A" w:rsidRDefault="00163D1A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Winners of the ITunes Gift card for the most attendees were: </w:t>
            </w:r>
            <w:r w:rsidRPr="00163D1A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Saurini &amp; Ms. Eskam.  Both had five parents from their class attend the first PTO meeting of the year.</w:t>
            </w:r>
          </w:p>
          <w:p w:rsidR="00221083" w:rsidRDefault="00221083" w:rsidP="00221083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083" w:rsidRDefault="00221083" w:rsidP="00221083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Next Meeting: Tuesday Oct 1</w:t>
            </w:r>
            <w:r w:rsidRPr="0022108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6:30PM</w:t>
            </w:r>
          </w:p>
          <w:p w:rsidR="00771350" w:rsidRDefault="00771350" w:rsidP="00221083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E2FFF" w:rsidRPr="000E5A73" w:rsidRDefault="001E2FFF" w:rsidP="000E7681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D22494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Cory Morganfield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D22494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Angela Sims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D22494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Shafenberg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6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7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63"/>
    <w:rsid w:val="00021ECC"/>
    <w:rsid w:val="00067719"/>
    <w:rsid w:val="00092B6F"/>
    <w:rsid w:val="000E5A73"/>
    <w:rsid w:val="000E64B6"/>
    <w:rsid w:val="000E7681"/>
    <w:rsid w:val="00104C7D"/>
    <w:rsid w:val="001128C3"/>
    <w:rsid w:val="0015147E"/>
    <w:rsid w:val="00163D1A"/>
    <w:rsid w:val="001D41DC"/>
    <w:rsid w:val="001D6051"/>
    <w:rsid w:val="001E2FFF"/>
    <w:rsid w:val="001F1EEC"/>
    <w:rsid w:val="00221083"/>
    <w:rsid w:val="00225F64"/>
    <w:rsid w:val="002329C7"/>
    <w:rsid w:val="00233733"/>
    <w:rsid w:val="00243CBE"/>
    <w:rsid w:val="0028389C"/>
    <w:rsid w:val="0028637C"/>
    <w:rsid w:val="00295A4D"/>
    <w:rsid w:val="002A0F39"/>
    <w:rsid w:val="002B1934"/>
    <w:rsid w:val="002C54D4"/>
    <w:rsid w:val="002D1D09"/>
    <w:rsid w:val="00366621"/>
    <w:rsid w:val="0038617F"/>
    <w:rsid w:val="00390A30"/>
    <w:rsid w:val="00391368"/>
    <w:rsid w:val="003A254F"/>
    <w:rsid w:val="003C2C3F"/>
    <w:rsid w:val="003C671A"/>
    <w:rsid w:val="003F1114"/>
    <w:rsid w:val="003F151B"/>
    <w:rsid w:val="003F743D"/>
    <w:rsid w:val="00447C46"/>
    <w:rsid w:val="00467DF5"/>
    <w:rsid w:val="00481490"/>
    <w:rsid w:val="004C1A44"/>
    <w:rsid w:val="004C32EB"/>
    <w:rsid w:val="004F68A5"/>
    <w:rsid w:val="00507744"/>
    <w:rsid w:val="0052206E"/>
    <w:rsid w:val="00542A21"/>
    <w:rsid w:val="005A3C92"/>
    <w:rsid w:val="005B383D"/>
    <w:rsid w:val="006039D1"/>
    <w:rsid w:val="00627895"/>
    <w:rsid w:val="006570CF"/>
    <w:rsid w:val="006659D3"/>
    <w:rsid w:val="00683796"/>
    <w:rsid w:val="00684FDA"/>
    <w:rsid w:val="006A4A6A"/>
    <w:rsid w:val="006B6523"/>
    <w:rsid w:val="006C27A9"/>
    <w:rsid w:val="006D1F60"/>
    <w:rsid w:val="006E3AE4"/>
    <w:rsid w:val="00723651"/>
    <w:rsid w:val="00753EDA"/>
    <w:rsid w:val="00755349"/>
    <w:rsid w:val="00766D54"/>
    <w:rsid w:val="00771350"/>
    <w:rsid w:val="00771780"/>
    <w:rsid w:val="00802E72"/>
    <w:rsid w:val="00851D36"/>
    <w:rsid w:val="0087285C"/>
    <w:rsid w:val="0088136C"/>
    <w:rsid w:val="008A3160"/>
    <w:rsid w:val="008B3682"/>
    <w:rsid w:val="008E50C5"/>
    <w:rsid w:val="008F69AE"/>
    <w:rsid w:val="00907929"/>
    <w:rsid w:val="00922066"/>
    <w:rsid w:val="00992EC8"/>
    <w:rsid w:val="00A22954"/>
    <w:rsid w:val="00A437A1"/>
    <w:rsid w:val="00A43839"/>
    <w:rsid w:val="00A805DD"/>
    <w:rsid w:val="00AA7451"/>
    <w:rsid w:val="00AD32E8"/>
    <w:rsid w:val="00AD5A42"/>
    <w:rsid w:val="00B0095E"/>
    <w:rsid w:val="00B165F9"/>
    <w:rsid w:val="00B31BA0"/>
    <w:rsid w:val="00B76470"/>
    <w:rsid w:val="00B84009"/>
    <w:rsid w:val="00BB413B"/>
    <w:rsid w:val="00BC0BF1"/>
    <w:rsid w:val="00BC272B"/>
    <w:rsid w:val="00C00B51"/>
    <w:rsid w:val="00C538C0"/>
    <w:rsid w:val="00C61F47"/>
    <w:rsid w:val="00C9128C"/>
    <w:rsid w:val="00CC1410"/>
    <w:rsid w:val="00CE14D3"/>
    <w:rsid w:val="00CF78AA"/>
    <w:rsid w:val="00D22494"/>
    <w:rsid w:val="00D43C28"/>
    <w:rsid w:val="00D76179"/>
    <w:rsid w:val="00D86718"/>
    <w:rsid w:val="00DD15F4"/>
    <w:rsid w:val="00DE093D"/>
    <w:rsid w:val="00E23B63"/>
    <w:rsid w:val="00E6339A"/>
    <w:rsid w:val="00E7419B"/>
    <w:rsid w:val="00E853F1"/>
    <w:rsid w:val="00E86424"/>
    <w:rsid w:val="00EB701B"/>
    <w:rsid w:val="00EC26F1"/>
    <w:rsid w:val="00EF34A0"/>
    <w:rsid w:val="00F210E1"/>
    <w:rsid w:val="00F21479"/>
    <w:rsid w:val="00F24D78"/>
    <w:rsid w:val="00F32694"/>
    <w:rsid w:val="00F3498A"/>
    <w:rsid w:val="00F47034"/>
    <w:rsid w:val="00F81F19"/>
    <w:rsid w:val="00F96A02"/>
    <w:rsid w:val="00FB4E57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BCE8E"/>
  <w15:docId w15:val="{1FC554C3-B0BC-4F3B-BA7F-26579FD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ridgepto.yola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ridgepto@gmail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2605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Angela Sims</cp:lastModifiedBy>
  <cp:revision>2</cp:revision>
  <cp:lastPrinted>2009-09-14T22:27:00Z</cp:lastPrinted>
  <dcterms:created xsi:type="dcterms:W3CDTF">2014-09-18T21:08:00Z</dcterms:created>
  <dcterms:modified xsi:type="dcterms:W3CDTF">2014-09-18T21:08:00Z</dcterms:modified>
</cp:coreProperties>
</file>